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0C" w:rsidRPr="00ED0E0C" w:rsidRDefault="00ED0E0C" w:rsidP="00ED0E0C">
      <w:pPr>
        <w:pStyle w:val="NoSpacing"/>
        <w:jc w:val="center"/>
        <w:rPr>
          <w:sz w:val="36"/>
          <w:szCs w:val="36"/>
        </w:rPr>
      </w:pPr>
      <w:r w:rsidRPr="00ED0E0C">
        <w:rPr>
          <w:sz w:val="36"/>
          <w:szCs w:val="36"/>
        </w:rPr>
        <w:t>LOCKBOX REGIONAL CUSTOMIZATION</w:t>
      </w:r>
    </w:p>
    <w:p w:rsidR="00ED0E0C" w:rsidRPr="00ED0E0C" w:rsidRDefault="00ED0E0C" w:rsidP="00ED0E0C">
      <w:pPr>
        <w:pStyle w:val="NoSpacing"/>
        <w:jc w:val="center"/>
        <w:rPr>
          <w:sz w:val="36"/>
          <w:szCs w:val="36"/>
        </w:rPr>
      </w:pPr>
      <w:r w:rsidRPr="00ED0E0C">
        <w:rPr>
          <w:sz w:val="36"/>
          <w:szCs w:val="36"/>
        </w:rPr>
        <w:t>USING THE SENTRI</w:t>
      </w:r>
      <w:r>
        <w:rPr>
          <w:sz w:val="36"/>
          <w:szCs w:val="36"/>
        </w:rPr>
        <w:t>KEY</w:t>
      </w:r>
      <w:r w:rsidRPr="00ED0E0C">
        <w:rPr>
          <w:sz w:val="36"/>
          <w:szCs w:val="36"/>
        </w:rPr>
        <w:t> MOBILE APP</w:t>
      </w:r>
    </w:p>
    <w:p w:rsidR="00ED0E0C" w:rsidRPr="00ED0E0C" w:rsidRDefault="00ED0E0C" w:rsidP="00ED0E0C">
      <w:pPr>
        <w:pStyle w:val="NoSpacing"/>
        <w:rPr>
          <w:sz w:val="36"/>
          <w:szCs w:val="36"/>
        </w:rPr>
      </w:pPr>
    </w:p>
    <w:p w:rsidR="00ED0E0C" w:rsidRPr="00ED0E0C" w:rsidRDefault="00ED0E0C" w:rsidP="00ED0E0C">
      <w:pPr>
        <w:pStyle w:val="NoSpacing"/>
        <w:rPr>
          <w:sz w:val="36"/>
          <w:szCs w:val="36"/>
        </w:rPr>
      </w:pPr>
      <w:r w:rsidRPr="00ED0E0C">
        <w:rPr>
          <w:sz w:val="36"/>
          <w:szCs w:val="36"/>
        </w:rPr>
        <w:t>1. Open </w:t>
      </w:r>
      <w:r>
        <w:rPr>
          <w:sz w:val="36"/>
          <w:szCs w:val="36"/>
        </w:rPr>
        <w:t xml:space="preserve">the </w:t>
      </w:r>
      <w:r w:rsidRPr="00ED0E0C">
        <w:rPr>
          <w:sz w:val="36"/>
          <w:szCs w:val="36"/>
        </w:rPr>
        <w:t>Sentr</w:t>
      </w:r>
      <w:r>
        <w:rPr>
          <w:sz w:val="36"/>
          <w:szCs w:val="36"/>
        </w:rPr>
        <w:t>iKey</w:t>
      </w:r>
      <w:r w:rsidRPr="00ED0E0C">
        <w:rPr>
          <w:sz w:val="36"/>
          <w:szCs w:val="36"/>
        </w:rPr>
        <w:t> </w:t>
      </w:r>
      <w:r>
        <w:rPr>
          <w:sz w:val="36"/>
          <w:szCs w:val="36"/>
        </w:rPr>
        <w:t>Mobile App.</w:t>
      </w:r>
    </w:p>
    <w:p w:rsidR="00ED0E0C" w:rsidRPr="00ED0E0C" w:rsidRDefault="00ED0E0C" w:rsidP="00ED0E0C">
      <w:pPr>
        <w:pStyle w:val="NoSpacing"/>
        <w:rPr>
          <w:sz w:val="36"/>
          <w:szCs w:val="36"/>
        </w:rPr>
      </w:pPr>
      <w:r w:rsidRPr="00ED0E0C">
        <w:rPr>
          <w:sz w:val="36"/>
          <w:szCs w:val="36"/>
        </w:rPr>
        <w:t xml:space="preserve">2. </w:t>
      </w:r>
      <w:r w:rsidR="006902C8">
        <w:rPr>
          <w:sz w:val="36"/>
          <w:szCs w:val="36"/>
        </w:rPr>
        <w:t>Click on 3-bars icon at the top left of app screen</w:t>
      </w:r>
      <w:bookmarkStart w:id="0" w:name="_GoBack"/>
      <w:bookmarkEnd w:id="0"/>
      <w:r>
        <w:rPr>
          <w:sz w:val="36"/>
          <w:szCs w:val="36"/>
        </w:rPr>
        <w:t>.</w:t>
      </w:r>
    </w:p>
    <w:p w:rsidR="00ED0E0C" w:rsidRDefault="00ED0E0C" w:rsidP="00ED0E0C">
      <w:pPr>
        <w:pStyle w:val="NoSpacing"/>
        <w:rPr>
          <w:sz w:val="36"/>
          <w:szCs w:val="36"/>
        </w:rPr>
      </w:pPr>
      <w:r w:rsidRPr="00ED0E0C">
        <w:rPr>
          <w:sz w:val="36"/>
          <w:szCs w:val="36"/>
        </w:rPr>
        <w:t xml:space="preserve">3. </w:t>
      </w:r>
      <w:r>
        <w:rPr>
          <w:sz w:val="36"/>
          <w:szCs w:val="36"/>
        </w:rPr>
        <w:t>Select “My Lockboxes”.</w:t>
      </w:r>
    </w:p>
    <w:p w:rsidR="00ED0E0C" w:rsidRDefault="00ED0E0C" w:rsidP="00ED0E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4. Select Assign/Unassign Property.</w:t>
      </w:r>
    </w:p>
    <w:p w:rsidR="00ED0E0C" w:rsidRDefault="00ED0E0C" w:rsidP="00ED0E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Pr="00ED0E0C">
        <w:rPr>
          <w:sz w:val="36"/>
          <w:szCs w:val="36"/>
        </w:rPr>
        <w:t>Press ENT on lockbox to start Bluetooth connection</w:t>
      </w:r>
      <w:r>
        <w:rPr>
          <w:sz w:val="36"/>
          <w:szCs w:val="36"/>
        </w:rPr>
        <w:t>.</w:t>
      </w:r>
    </w:p>
    <w:p w:rsidR="00ED0E0C" w:rsidRPr="00ED0E0C" w:rsidRDefault="00ED0E0C" w:rsidP="00ED0E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6</w:t>
      </w:r>
      <w:r w:rsidRPr="00ED0E0C">
        <w:rPr>
          <w:sz w:val="36"/>
          <w:szCs w:val="36"/>
        </w:rPr>
        <w:t>. Select lockbox at the top </w:t>
      </w:r>
      <w:r>
        <w:rPr>
          <w:sz w:val="36"/>
          <w:szCs w:val="36"/>
        </w:rPr>
        <w:t>(should have Bluetooth icon).</w:t>
      </w:r>
      <w:r w:rsidRPr="00ED0E0C">
        <w:rPr>
          <w:sz w:val="36"/>
          <w:szCs w:val="36"/>
        </w:rPr>
        <w:t xml:space="preserve">  </w:t>
      </w:r>
    </w:p>
    <w:p w:rsidR="00ED0E0C" w:rsidRPr="00ED0E0C" w:rsidRDefault="00ED0E0C" w:rsidP="00ED0E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7</w:t>
      </w:r>
      <w:r w:rsidRPr="00ED0E0C">
        <w:rPr>
          <w:sz w:val="36"/>
          <w:szCs w:val="36"/>
        </w:rPr>
        <w:t>. Select </w:t>
      </w:r>
      <w:r>
        <w:rPr>
          <w:sz w:val="36"/>
          <w:szCs w:val="36"/>
        </w:rPr>
        <w:t>the Listing the lockbox is to be assigned to.</w:t>
      </w:r>
      <w:r w:rsidRPr="00ED0E0C">
        <w:rPr>
          <w:sz w:val="36"/>
          <w:szCs w:val="36"/>
        </w:rPr>
        <w:t xml:space="preserve">  </w:t>
      </w:r>
    </w:p>
    <w:p w:rsidR="00ED0E0C" w:rsidRPr="00ED0E0C" w:rsidRDefault="00F72599" w:rsidP="00ED0E0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</w:t>
      </w:r>
      <w:r w:rsidR="00ED0E0C" w:rsidRPr="00ED0E0C">
        <w:rPr>
          <w:sz w:val="36"/>
          <w:szCs w:val="36"/>
        </w:rPr>
        <w:t xml:space="preserve">. </w:t>
      </w:r>
      <w:r w:rsidR="00ED0E0C">
        <w:rPr>
          <w:sz w:val="36"/>
          <w:szCs w:val="36"/>
        </w:rPr>
        <w:t>You will be given the option to customize the lockbox</w:t>
      </w:r>
      <w:r>
        <w:rPr>
          <w:sz w:val="36"/>
          <w:szCs w:val="36"/>
        </w:rPr>
        <w:t xml:space="preserve"> to a                 specific region.  Please follow the prompts.</w:t>
      </w:r>
      <w:r w:rsidR="00ED0E0C" w:rsidRPr="00ED0E0C">
        <w:rPr>
          <w:sz w:val="36"/>
          <w:szCs w:val="36"/>
        </w:rPr>
        <w:t xml:space="preserve">  </w:t>
      </w:r>
    </w:p>
    <w:sectPr w:rsidR="00ED0E0C" w:rsidRPr="00ED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0C"/>
    <w:rsid w:val="00603F57"/>
    <w:rsid w:val="006902C8"/>
    <w:rsid w:val="00ED0E0C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786"/>
  <w15:chartTrackingRefBased/>
  <w15:docId w15:val="{96557D10-E3E2-4D05-9C5C-794CAA61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Terroso</dc:creator>
  <cp:keywords/>
  <dc:description/>
  <cp:lastModifiedBy>Shanna Terroso</cp:lastModifiedBy>
  <cp:revision>2</cp:revision>
  <dcterms:created xsi:type="dcterms:W3CDTF">2019-11-11T16:53:00Z</dcterms:created>
  <dcterms:modified xsi:type="dcterms:W3CDTF">2019-11-13T13:33:00Z</dcterms:modified>
</cp:coreProperties>
</file>